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D50D" w14:textId="7CB48EF5" w:rsidR="003267BF" w:rsidRPr="008669D2" w:rsidRDefault="00DF543F" w:rsidP="008669D2">
      <w:pPr>
        <w:jc w:val="center"/>
        <w:rPr>
          <w:rFonts w:asciiTheme="minorHAnsi" w:hAnsiTheme="minorHAnsi" w:cstheme="minorHAnsi"/>
          <w:b/>
          <w:bCs/>
          <w:sz w:val="32"/>
          <w:szCs w:val="32"/>
          <w:lang w:val="en-AU"/>
        </w:rPr>
      </w:pPr>
      <w:proofErr w:type="spellStart"/>
      <w:r>
        <w:rPr>
          <w:rFonts w:asciiTheme="minorHAnsi" w:hAnsiTheme="minorHAnsi" w:cstheme="minorHAnsi"/>
          <w:b/>
          <w:bCs/>
          <w:sz w:val="32"/>
          <w:szCs w:val="32"/>
          <w:lang w:val="en-AU"/>
        </w:rPr>
        <w:t>Ripplegrams</w:t>
      </w:r>
      <w:proofErr w:type="spellEnd"/>
      <w:r>
        <w:rPr>
          <w:rFonts w:asciiTheme="minorHAnsi" w:hAnsiTheme="minorHAnsi" w:cstheme="minorHAnsi"/>
          <w:b/>
          <w:bCs/>
          <w:sz w:val="32"/>
          <w:szCs w:val="32"/>
          <w:lang w:val="en-AU"/>
        </w:rPr>
        <w:t xml:space="preserve"> and Later Life Transition</w:t>
      </w:r>
      <w:r w:rsidR="008669D2" w:rsidRPr="008669D2">
        <w:rPr>
          <w:rFonts w:asciiTheme="minorHAnsi" w:hAnsiTheme="minorHAnsi" w:cstheme="minorHAnsi"/>
          <w:b/>
          <w:bCs/>
          <w:sz w:val="32"/>
          <w:szCs w:val="32"/>
          <w:lang w:val="en-AU"/>
        </w:rPr>
        <w:t xml:space="preserve">, </w:t>
      </w:r>
      <w:r>
        <w:rPr>
          <w:rFonts w:asciiTheme="minorHAnsi" w:hAnsiTheme="minorHAnsi" w:cstheme="minorHAnsi"/>
          <w:b/>
          <w:bCs/>
          <w:sz w:val="32"/>
          <w:szCs w:val="32"/>
          <w:lang w:val="en-AU"/>
        </w:rPr>
        <w:t>Kathy Mansfield</w:t>
      </w:r>
    </w:p>
    <w:p w14:paraId="01CA0A24" w14:textId="0ABFA643" w:rsidR="00A163B9" w:rsidRPr="008669D2" w:rsidRDefault="00A163B9" w:rsidP="008669D2">
      <w:pPr>
        <w:rPr>
          <w:rFonts w:asciiTheme="minorHAnsi" w:hAnsiTheme="minorHAnsi" w:cstheme="minorHAnsi"/>
          <w:lang w:val="en-AU"/>
        </w:rPr>
      </w:pPr>
    </w:p>
    <w:p w14:paraId="755A1AB9" w14:textId="1CC028DD" w:rsidR="008669D2" w:rsidRPr="008669D2" w:rsidRDefault="008669D2" w:rsidP="008669D2">
      <w:pPr>
        <w:rPr>
          <w:rFonts w:asciiTheme="minorHAnsi" w:hAnsiTheme="minorHAnsi" w:cstheme="minorHAnsi"/>
          <w:lang w:val="en-AU"/>
        </w:rPr>
      </w:pPr>
    </w:p>
    <w:p w14:paraId="12EC714B" w14:textId="13C2F6E8" w:rsidR="008669D2" w:rsidRPr="008669D2" w:rsidRDefault="008669D2" w:rsidP="008669D2">
      <w:pPr>
        <w:rPr>
          <w:rFonts w:asciiTheme="minorHAnsi" w:hAnsiTheme="minorHAnsi" w:cstheme="minorHAnsi"/>
          <w:lang w:val="en-AU"/>
        </w:rPr>
      </w:pPr>
    </w:p>
    <w:p w14:paraId="3986DFA6" w14:textId="4535678D" w:rsidR="008669D2" w:rsidRPr="008669D2" w:rsidRDefault="008669D2" w:rsidP="008669D2">
      <w:pPr>
        <w:rPr>
          <w:rFonts w:asciiTheme="minorHAnsi" w:hAnsiTheme="minorHAnsi" w:cstheme="minorHAnsi"/>
          <w:lang w:val="en-AU"/>
        </w:rPr>
      </w:pPr>
      <w:r w:rsidRPr="008669D2">
        <w:rPr>
          <w:rFonts w:asciiTheme="minorHAnsi" w:hAnsiTheme="minorHAnsi" w:cstheme="minorHAnsi"/>
          <w:b/>
          <w:bCs/>
          <w:lang w:val="en-AU"/>
        </w:rPr>
        <w:t>Title</w:t>
      </w:r>
      <w:r w:rsidRPr="008669D2">
        <w:rPr>
          <w:rFonts w:asciiTheme="minorHAnsi" w:hAnsiTheme="minorHAnsi" w:cstheme="minorHAnsi"/>
          <w:lang w:val="en-AU"/>
        </w:rPr>
        <w:t xml:space="preserve">: </w:t>
      </w:r>
      <w:proofErr w:type="spellStart"/>
      <w:r w:rsidR="00DF543F">
        <w:rPr>
          <w:rFonts w:asciiTheme="minorHAnsi" w:hAnsiTheme="minorHAnsi" w:cstheme="minorHAnsi"/>
          <w:lang w:val="en-AU"/>
        </w:rPr>
        <w:t>Ripplegrams</w:t>
      </w:r>
      <w:proofErr w:type="spellEnd"/>
      <w:r w:rsidR="00DF543F">
        <w:rPr>
          <w:rFonts w:asciiTheme="minorHAnsi" w:hAnsiTheme="minorHAnsi" w:cstheme="minorHAnsi"/>
          <w:lang w:val="en-AU"/>
        </w:rPr>
        <w:t xml:space="preserve"> and later life Transition</w:t>
      </w:r>
    </w:p>
    <w:p w14:paraId="040B5329" w14:textId="0510A470" w:rsidR="008669D2" w:rsidRPr="008669D2" w:rsidRDefault="008669D2" w:rsidP="008669D2">
      <w:pPr>
        <w:rPr>
          <w:rFonts w:asciiTheme="minorHAnsi" w:hAnsiTheme="minorHAnsi" w:cstheme="minorHAnsi"/>
          <w:lang w:val="en-AU"/>
        </w:rPr>
      </w:pPr>
      <w:r w:rsidRPr="008669D2">
        <w:rPr>
          <w:rFonts w:asciiTheme="minorHAnsi" w:hAnsiTheme="minorHAnsi" w:cstheme="minorHAnsi"/>
          <w:b/>
          <w:bCs/>
          <w:lang w:val="en-AU"/>
        </w:rPr>
        <w:t>Fellow</w:t>
      </w:r>
      <w:r w:rsidRPr="008669D2">
        <w:rPr>
          <w:rFonts w:asciiTheme="minorHAnsi" w:hAnsiTheme="minorHAnsi" w:cstheme="minorHAnsi"/>
          <w:lang w:val="en-AU"/>
        </w:rPr>
        <w:t xml:space="preserve">: </w:t>
      </w:r>
      <w:r w:rsidR="00DF543F">
        <w:rPr>
          <w:rFonts w:asciiTheme="minorHAnsi" w:hAnsiTheme="minorHAnsi" w:cstheme="minorHAnsi"/>
          <w:lang w:val="en-AU"/>
        </w:rPr>
        <w:t>Kathy Mansfield</w:t>
      </w:r>
    </w:p>
    <w:p w14:paraId="5340B7D5" w14:textId="12A44746" w:rsidR="008669D2" w:rsidRPr="008669D2" w:rsidRDefault="008669D2" w:rsidP="008669D2">
      <w:pPr>
        <w:rPr>
          <w:rFonts w:asciiTheme="minorHAnsi" w:hAnsiTheme="minorHAnsi" w:cstheme="minorHAnsi"/>
          <w:lang w:val="en-AU"/>
        </w:rPr>
      </w:pPr>
      <w:r w:rsidRPr="008669D2">
        <w:rPr>
          <w:rFonts w:asciiTheme="minorHAnsi" w:hAnsiTheme="minorHAnsi" w:cstheme="minorHAnsi"/>
          <w:b/>
          <w:bCs/>
          <w:lang w:val="en-AU"/>
        </w:rPr>
        <w:t>Date</w:t>
      </w:r>
      <w:r w:rsidRPr="008669D2">
        <w:rPr>
          <w:rFonts w:asciiTheme="minorHAnsi" w:hAnsiTheme="minorHAnsi" w:cstheme="minorHAnsi"/>
          <w:lang w:val="en-AU"/>
        </w:rPr>
        <w:t>:</w:t>
      </w:r>
      <w:r>
        <w:rPr>
          <w:rFonts w:asciiTheme="minorHAnsi" w:hAnsiTheme="minorHAnsi" w:cstheme="minorHAnsi"/>
          <w:lang w:val="en-AU"/>
        </w:rPr>
        <w:t xml:space="preserve"> </w:t>
      </w:r>
      <w:r w:rsidR="00DF543F">
        <w:rPr>
          <w:rFonts w:asciiTheme="minorHAnsi" w:hAnsiTheme="minorHAnsi" w:cstheme="minorHAnsi"/>
          <w:lang w:val="en-AU"/>
        </w:rPr>
        <w:t>2019 – present</w:t>
      </w:r>
    </w:p>
    <w:p w14:paraId="0DF7DDAB" w14:textId="78FFA36A" w:rsidR="008669D2" w:rsidRPr="008669D2" w:rsidRDefault="008669D2" w:rsidP="008669D2">
      <w:pPr>
        <w:rPr>
          <w:rFonts w:asciiTheme="minorHAnsi" w:hAnsiTheme="minorHAnsi" w:cstheme="minorHAnsi"/>
          <w:lang w:val="en-AU"/>
        </w:rPr>
      </w:pPr>
    </w:p>
    <w:p w14:paraId="022CFF7D" w14:textId="23121BB8" w:rsidR="008669D2" w:rsidRPr="008669D2" w:rsidRDefault="008669D2" w:rsidP="008669D2">
      <w:pPr>
        <w:rPr>
          <w:rFonts w:asciiTheme="minorHAnsi" w:hAnsiTheme="minorHAnsi" w:cstheme="minorHAnsi"/>
          <w:b/>
          <w:bCs/>
          <w:lang w:val="en-AU"/>
        </w:rPr>
      </w:pPr>
      <w:r w:rsidRPr="008669D2">
        <w:rPr>
          <w:rFonts w:asciiTheme="minorHAnsi" w:hAnsiTheme="minorHAnsi" w:cstheme="minorHAnsi"/>
          <w:b/>
          <w:bCs/>
          <w:lang w:val="en-AU"/>
        </w:rPr>
        <w:t>Context</w:t>
      </w:r>
    </w:p>
    <w:p w14:paraId="2139D51F" w14:textId="2076AEFC" w:rsidR="00AF3D71" w:rsidRDefault="00896B09" w:rsidP="00F526B4">
      <w:pPr>
        <w:jc w:val="both"/>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With increasing numbers of people transitioning in their later years, Kathy is interested in how her experiences and insights could assist other Trans and Gender Diverse (TGD) people and their families navigate this significant shift. </w:t>
      </w:r>
    </w:p>
    <w:p w14:paraId="0423AAA1" w14:textId="675594FD" w:rsidR="00896B09" w:rsidRDefault="00896B09" w:rsidP="00AF3D71">
      <w:pPr>
        <w:rPr>
          <w:rFonts w:asciiTheme="minorHAnsi" w:eastAsia="Times New Roman" w:hAnsiTheme="minorHAnsi" w:cstheme="minorHAnsi"/>
          <w:color w:val="2A2A2A"/>
          <w:shd w:val="clear" w:color="auto" w:fill="FFFFFF"/>
          <w:lang w:val="en-AU" w:eastAsia="en-GB"/>
        </w:rPr>
      </w:pPr>
    </w:p>
    <w:p w14:paraId="59419815" w14:textId="5B5FA24B" w:rsidR="00896B09" w:rsidRDefault="00896B09" w:rsidP="00F526B4">
      <w:pPr>
        <w:jc w:val="both"/>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Kathy’s Fellowship has involved developing a Ripplegram and other resources for the Kinfolk Project, a project </w:t>
      </w:r>
      <w:r w:rsidR="00BC1EAC">
        <w:rPr>
          <w:rFonts w:asciiTheme="minorHAnsi" w:eastAsia="Times New Roman" w:hAnsiTheme="minorHAnsi" w:cstheme="minorHAnsi"/>
          <w:color w:val="2A2A2A"/>
          <w:shd w:val="clear" w:color="auto" w:fill="FFFFFF"/>
          <w:lang w:val="en-AU" w:eastAsia="en-GB"/>
        </w:rPr>
        <w:t>improving older TGD people’s choice and control over gender expression. The focus was largely on building a more TGD inclusive world. Over the course of the project, Kathy recognised the opportunities to build a sense of self that was a buffer for transphobic times – or to challenge internalised transphobia. This work extended even further to an exploration of internalised ageism – and how ageing and changes to gender expression could be celebrated (and how this celebration could be protective of mental health).</w:t>
      </w:r>
    </w:p>
    <w:p w14:paraId="7EE20F47" w14:textId="4171168C" w:rsidR="00BC1EAC" w:rsidRDefault="00BC1EAC" w:rsidP="00AF3D71">
      <w:pPr>
        <w:rPr>
          <w:rFonts w:asciiTheme="minorHAnsi" w:eastAsia="Times New Roman" w:hAnsiTheme="minorHAnsi" w:cstheme="minorHAnsi"/>
          <w:color w:val="2A2A2A"/>
          <w:shd w:val="clear" w:color="auto" w:fill="FFFFFF"/>
          <w:lang w:val="en-AU" w:eastAsia="en-GB"/>
        </w:rPr>
      </w:pPr>
    </w:p>
    <w:p w14:paraId="2A7AC729" w14:textId="5F165CAA" w:rsidR="00BC1EAC" w:rsidRDefault="00BC1EAC" w:rsidP="00AF3D71">
      <w:p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The Fellowship continues to emerge in 2022 and we look forward to seeing what Kathy can discover and create. </w:t>
      </w:r>
    </w:p>
    <w:p w14:paraId="1EEC4D1A" w14:textId="77777777" w:rsidR="00AF3D71" w:rsidRDefault="00AF3D71" w:rsidP="008669D2">
      <w:pPr>
        <w:rPr>
          <w:rFonts w:asciiTheme="minorHAnsi" w:hAnsiTheme="minorHAnsi" w:cstheme="minorHAnsi"/>
          <w:lang w:val="en-AU"/>
        </w:rPr>
      </w:pPr>
    </w:p>
    <w:p w14:paraId="38D082DD" w14:textId="77777777" w:rsidR="00295455" w:rsidRPr="008669D2" w:rsidRDefault="00295455" w:rsidP="008669D2">
      <w:pPr>
        <w:rPr>
          <w:rFonts w:asciiTheme="minorHAnsi" w:hAnsiTheme="minorHAnsi" w:cstheme="minorHAnsi"/>
          <w:lang w:val="en-AU"/>
        </w:rPr>
      </w:pPr>
    </w:p>
    <w:p w14:paraId="22010F41" w14:textId="77777777" w:rsidR="008669D2" w:rsidRPr="008669D2" w:rsidRDefault="008669D2" w:rsidP="008669D2">
      <w:pPr>
        <w:rPr>
          <w:rFonts w:asciiTheme="minorHAnsi" w:eastAsia="Times New Roman" w:hAnsiTheme="minorHAnsi" w:cstheme="minorHAnsi"/>
          <w:b/>
          <w:bCs/>
          <w:color w:val="2A2A2A"/>
          <w:shd w:val="clear" w:color="auto" w:fill="FFFFFF"/>
          <w:lang w:val="en-AU" w:eastAsia="en-GB"/>
        </w:rPr>
      </w:pPr>
      <w:r w:rsidRPr="008669D2">
        <w:rPr>
          <w:rFonts w:asciiTheme="minorHAnsi" w:eastAsia="Times New Roman" w:hAnsiTheme="minorHAnsi" w:cstheme="minorHAnsi"/>
          <w:b/>
          <w:bCs/>
          <w:color w:val="2A2A2A"/>
          <w:shd w:val="clear" w:color="auto" w:fill="FFFFFF"/>
          <w:lang w:val="en-AU" w:eastAsia="en-GB"/>
        </w:rPr>
        <w:t xml:space="preserve">Aims and objectives </w:t>
      </w:r>
    </w:p>
    <w:p w14:paraId="71354EC0" w14:textId="77777777" w:rsidR="00BC1EAC" w:rsidRDefault="00BC1EAC" w:rsidP="008669D2">
      <w:p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The Fellowship aim is to promote the health and wellbeing of older people who transition gender by: </w:t>
      </w:r>
    </w:p>
    <w:p w14:paraId="4E695C84" w14:textId="63BCB270" w:rsidR="00BC1EAC" w:rsidRPr="00BC1EAC" w:rsidRDefault="00BC1EAC"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Identifying the impacts of later life transition to enable preparation for these</w:t>
      </w:r>
    </w:p>
    <w:p w14:paraId="2DCFF89B" w14:textId="4CF1ADB7" w:rsidR="008669D2" w:rsidRPr="005C1F77" w:rsidRDefault="00BC1EAC"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E</w:t>
      </w:r>
      <w:r w:rsidRPr="00BC1EAC">
        <w:rPr>
          <w:rFonts w:asciiTheme="minorHAnsi" w:eastAsia="Times New Roman" w:hAnsiTheme="minorHAnsi" w:cstheme="minorHAnsi"/>
          <w:color w:val="2A2A2A"/>
          <w:shd w:val="clear" w:color="auto" w:fill="FFFFFF"/>
          <w:lang w:val="en-AU" w:eastAsia="en-GB"/>
        </w:rPr>
        <w:t>ducating their families and communities</w:t>
      </w:r>
      <w:r>
        <w:rPr>
          <w:rFonts w:asciiTheme="minorHAnsi" w:eastAsia="Times New Roman" w:hAnsiTheme="minorHAnsi" w:cstheme="minorHAnsi"/>
          <w:color w:val="2A2A2A"/>
          <w:shd w:val="clear" w:color="auto" w:fill="FFFFFF"/>
          <w:lang w:val="en-AU" w:eastAsia="en-GB"/>
        </w:rPr>
        <w:t xml:space="preserve"> about </w:t>
      </w:r>
      <w:r w:rsidR="005C1F77">
        <w:rPr>
          <w:rFonts w:asciiTheme="minorHAnsi" w:eastAsia="Times New Roman" w:hAnsiTheme="minorHAnsi" w:cstheme="minorHAnsi"/>
          <w:color w:val="2A2A2A"/>
          <w:shd w:val="clear" w:color="auto" w:fill="FFFFFF"/>
          <w:lang w:val="en-AU" w:eastAsia="en-GB"/>
        </w:rPr>
        <w:t>later life transition</w:t>
      </w:r>
    </w:p>
    <w:p w14:paraId="6EA21128" w14:textId="34351F84" w:rsidR="005C1F77" w:rsidRPr="005C1F77"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Developed resources for aged care service providers on the importance of choice and control for TGD people’s gender expression</w:t>
      </w:r>
    </w:p>
    <w:p w14:paraId="7506CEFC" w14:textId="13E2080E" w:rsidR="005C1F77" w:rsidRPr="00BC1EAC"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Highlighting the ways in which older TGD people experience Elder Abuse</w:t>
      </w:r>
    </w:p>
    <w:p w14:paraId="61BA516C" w14:textId="267CE89E" w:rsidR="00BC1EAC" w:rsidRPr="00BC1EAC"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 xml:space="preserve">Developing resources for counsellors supporting older people who transition and their families </w:t>
      </w:r>
    </w:p>
    <w:p w14:paraId="1755F591" w14:textId="3F0E2BAD" w:rsidR="00BC1EAC" w:rsidRPr="005C1F77"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Exploring</w:t>
      </w:r>
      <w:r w:rsidR="00BC1EAC">
        <w:rPr>
          <w:rFonts w:asciiTheme="minorHAnsi" w:eastAsia="Times New Roman" w:hAnsiTheme="minorHAnsi" w:cstheme="minorHAnsi"/>
          <w:color w:val="2A2A2A"/>
          <w:shd w:val="clear" w:color="auto" w:fill="FFFFFF"/>
          <w:lang w:val="en-AU" w:eastAsia="en-GB"/>
        </w:rPr>
        <w:t xml:space="preserve"> internalised trans</w:t>
      </w:r>
      <w:r>
        <w:rPr>
          <w:rFonts w:asciiTheme="minorHAnsi" w:eastAsia="Times New Roman" w:hAnsiTheme="minorHAnsi" w:cstheme="minorHAnsi"/>
          <w:color w:val="2A2A2A"/>
          <w:shd w:val="clear" w:color="auto" w:fill="FFFFFF"/>
          <w:lang w:val="en-AU" w:eastAsia="en-GB"/>
        </w:rPr>
        <w:t>phobia as a legacy of an enforced gender binary and contemporary transphobia in the community and services</w:t>
      </w:r>
    </w:p>
    <w:p w14:paraId="1B928061" w14:textId="4C48B903" w:rsidR="005C1F77" w:rsidRPr="005C1F77"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 xml:space="preserve">Identifying strategies to counteract internalised transphobia and celebrate gender diversity </w:t>
      </w:r>
    </w:p>
    <w:p w14:paraId="1CEE9351" w14:textId="0C161018" w:rsidR="005C1F77" w:rsidRPr="00BC1EAC" w:rsidRDefault="005C1F77" w:rsidP="00BC1EAC">
      <w:pPr>
        <w:pStyle w:val="ListParagraph"/>
        <w:numPr>
          <w:ilvl w:val="0"/>
          <w:numId w:val="6"/>
        </w:numPr>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shd w:val="clear" w:color="auto" w:fill="FFFFFF"/>
          <w:lang w:val="en-AU" w:eastAsia="en-GB"/>
        </w:rPr>
        <w:t xml:space="preserve">Identify strategies to celebrate ageing as an older TGD person. </w:t>
      </w:r>
    </w:p>
    <w:p w14:paraId="4EA4E62C" w14:textId="271EF8EF" w:rsidR="008669D2" w:rsidRPr="009377ED" w:rsidRDefault="008669D2" w:rsidP="008669D2">
      <w:pPr>
        <w:rPr>
          <w:rFonts w:asciiTheme="minorHAnsi" w:eastAsia="Times New Roman" w:hAnsiTheme="minorHAnsi" w:cstheme="minorHAnsi"/>
          <w:color w:val="2A2A2A"/>
          <w:lang w:val="en-AU" w:eastAsia="en-GB"/>
        </w:rPr>
      </w:pPr>
    </w:p>
    <w:p w14:paraId="6A409F38" w14:textId="2F7CD48B" w:rsidR="008669D2" w:rsidRDefault="008669D2" w:rsidP="008669D2">
      <w:pPr>
        <w:rPr>
          <w:rFonts w:asciiTheme="minorHAnsi" w:eastAsia="Times New Roman" w:hAnsiTheme="minorHAnsi" w:cstheme="minorHAnsi"/>
          <w:b/>
          <w:bCs/>
          <w:color w:val="2A2A2A"/>
          <w:shd w:val="clear" w:color="auto" w:fill="FFFFFF"/>
          <w:lang w:val="en-AU" w:eastAsia="en-GB"/>
        </w:rPr>
      </w:pPr>
    </w:p>
    <w:p w14:paraId="62F296E9" w14:textId="0F944E40" w:rsidR="00D863F1" w:rsidRDefault="00D863F1" w:rsidP="008669D2">
      <w:pPr>
        <w:rPr>
          <w:rFonts w:asciiTheme="minorHAnsi" w:eastAsia="Times New Roman" w:hAnsiTheme="minorHAnsi" w:cstheme="minorHAnsi"/>
          <w:b/>
          <w:bCs/>
          <w:color w:val="2A2A2A"/>
          <w:shd w:val="clear" w:color="auto" w:fill="FFFFFF"/>
          <w:lang w:val="en-AU" w:eastAsia="en-GB"/>
        </w:rPr>
      </w:pPr>
    </w:p>
    <w:p w14:paraId="478AAC6A" w14:textId="2E053D12" w:rsidR="00D863F1" w:rsidRDefault="00D863F1" w:rsidP="008669D2">
      <w:pPr>
        <w:rPr>
          <w:rFonts w:asciiTheme="minorHAnsi" w:eastAsia="Times New Roman" w:hAnsiTheme="minorHAnsi" w:cstheme="minorHAnsi"/>
          <w:b/>
          <w:bCs/>
          <w:color w:val="2A2A2A"/>
          <w:shd w:val="clear" w:color="auto" w:fill="FFFFFF"/>
          <w:lang w:val="en-AU" w:eastAsia="en-GB"/>
        </w:rPr>
      </w:pPr>
    </w:p>
    <w:p w14:paraId="1A0497DC" w14:textId="77777777" w:rsidR="00D863F1" w:rsidRPr="009377ED" w:rsidRDefault="00D863F1" w:rsidP="008669D2">
      <w:pPr>
        <w:rPr>
          <w:rFonts w:asciiTheme="minorHAnsi" w:eastAsia="Times New Roman" w:hAnsiTheme="minorHAnsi" w:cstheme="minorHAnsi"/>
          <w:b/>
          <w:bCs/>
          <w:color w:val="2A2A2A"/>
          <w:shd w:val="clear" w:color="auto" w:fill="FFFFFF"/>
          <w:lang w:val="en-AU" w:eastAsia="en-GB"/>
        </w:rPr>
      </w:pPr>
    </w:p>
    <w:p w14:paraId="0F224C03" w14:textId="77777777" w:rsidR="008669D2" w:rsidRPr="009377ED" w:rsidRDefault="008669D2" w:rsidP="008669D2">
      <w:pPr>
        <w:rPr>
          <w:rFonts w:asciiTheme="minorHAnsi" w:eastAsia="Times New Roman" w:hAnsiTheme="minorHAnsi" w:cstheme="minorHAnsi"/>
          <w:b/>
          <w:bCs/>
          <w:color w:val="2A2A2A"/>
          <w:shd w:val="clear" w:color="auto" w:fill="FFFFFF"/>
          <w:lang w:val="en-AU" w:eastAsia="en-GB"/>
        </w:rPr>
      </w:pPr>
      <w:r w:rsidRPr="009377ED">
        <w:rPr>
          <w:rFonts w:asciiTheme="minorHAnsi" w:eastAsia="Times New Roman" w:hAnsiTheme="minorHAnsi" w:cstheme="minorHAnsi"/>
          <w:b/>
          <w:bCs/>
          <w:color w:val="2A2A2A"/>
          <w:shd w:val="clear" w:color="auto" w:fill="FFFFFF"/>
          <w:lang w:val="en-AU" w:eastAsia="en-GB"/>
        </w:rPr>
        <w:t>Activities</w:t>
      </w:r>
    </w:p>
    <w:p w14:paraId="5BE9029B" w14:textId="043AF282" w:rsidR="00DF543F" w:rsidRPr="005C1F77" w:rsidRDefault="005C1F77" w:rsidP="007D2CC9">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color w:val="2A2A2A"/>
          <w:shd w:val="clear" w:color="auto" w:fill="FFFFFF"/>
          <w:lang w:val="en-AU" w:eastAsia="en-GB"/>
        </w:rPr>
        <w:lastRenderedPageBreak/>
        <w:t>Co-</w:t>
      </w:r>
      <w:proofErr w:type="spellStart"/>
      <w:r>
        <w:rPr>
          <w:rFonts w:asciiTheme="minorHAnsi" w:eastAsia="Times New Roman" w:hAnsiTheme="minorHAnsi" w:cstheme="minorHAnsi"/>
          <w:color w:val="2A2A2A"/>
          <w:shd w:val="clear" w:color="auto" w:fill="FFFFFF"/>
          <w:lang w:val="en-AU" w:eastAsia="en-GB"/>
        </w:rPr>
        <w:t>reseaarcher</w:t>
      </w:r>
      <w:proofErr w:type="spellEnd"/>
      <w:r>
        <w:rPr>
          <w:rFonts w:asciiTheme="minorHAnsi" w:eastAsia="Times New Roman" w:hAnsiTheme="minorHAnsi" w:cstheme="minorHAnsi"/>
          <w:color w:val="2A2A2A"/>
          <w:shd w:val="clear" w:color="auto" w:fill="FFFFFF"/>
          <w:lang w:val="en-AU" w:eastAsia="en-GB"/>
        </w:rPr>
        <w:t xml:space="preserve"> </w:t>
      </w:r>
      <w:r w:rsidR="00D863F1">
        <w:rPr>
          <w:rFonts w:asciiTheme="minorHAnsi" w:eastAsia="Times New Roman" w:hAnsiTheme="minorHAnsi" w:cstheme="minorHAnsi"/>
          <w:color w:val="2A2A2A"/>
          <w:shd w:val="clear" w:color="auto" w:fill="FFFFFF"/>
          <w:lang w:val="en-AU" w:eastAsia="en-GB"/>
        </w:rPr>
        <w:t>for</w:t>
      </w:r>
      <w:r>
        <w:rPr>
          <w:rFonts w:asciiTheme="minorHAnsi" w:eastAsia="Times New Roman" w:hAnsiTheme="minorHAnsi" w:cstheme="minorHAnsi"/>
          <w:color w:val="2A2A2A"/>
          <w:shd w:val="clear" w:color="auto" w:fill="FFFFFF"/>
          <w:lang w:val="en-AU" w:eastAsia="en-GB"/>
        </w:rPr>
        <w:t xml:space="preserve"> the Kinfolk Project</w:t>
      </w:r>
      <w:r w:rsidR="00D863F1">
        <w:rPr>
          <w:rFonts w:asciiTheme="minorHAnsi" w:eastAsia="Times New Roman" w:hAnsiTheme="minorHAnsi" w:cstheme="minorHAnsi"/>
          <w:color w:val="2A2A2A"/>
          <w:shd w:val="clear" w:color="auto" w:fill="FFFFFF"/>
          <w:lang w:val="en-AU" w:eastAsia="en-GB"/>
        </w:rPr>
        <w:t xml:space="preserve"> (</w:t>
      </w:r>
      <w:hyperlink r:id="rId5" w:history="1">
        <w:r w:rsidR="00D863F1" w:rsidRPr="00D863F1">
          <w:rPr>
            <w:rStyle w:val="Hyperlink"/>
            <w:rFonts w:asciiTheme="minorHAnsi" w:eastAsia="Times New Roman" w:hAnsiTheme="minorHAnsi" w:cstheme="minorHAnsi"/>
            <w:shd w:val="clear" w:color="auto" w:fill="FFFFFF"/>
            <w:lang w:val="en-AU" w:eastAsia="en-GB"/>
          </w:rPr>
          <w:t>link here</w:t>
        </w:r>
      </w:hyperlink>
      <w:r w:rsidR="00D863F1">
        <w:rPr>
          <w:rFonts w:asciiTheme="minorHAnsi" w:eastAsia="Times New Roman" w:hAnsiTheme="minorHAnsi" w:cstheme="minorHAnsi"/>
          <w:color w:val="2A2A2A"/>
          <w:shd w:val="clear" w:color="auto" w:fill="FFFFFF"/>
          <w:lang w:val="en-AU" w:eastAsia="en-GB"/>
        </w:rPr>
        <w:t>)</w:t>
      </w:r>
      <w:r>
        <w:rPr>
          <w:rFonts w:asciiTheme="minorHAnsi" w:eastAsia="Times New Roman" w:hAnsiTheme="minorHAnsi" w:cstheme="minorHAnsi"/>
          <w:color w:val="2A2A2A"/>
          <w:shd w:val="clear" w:color="auto" w:fill="FFFFFF"/>
          <w:lang w:val="en-AU" w:eastAsia="en-GB"/>
        </w:rPr>
        <w:t xml:space="preserve"> funded by the Department of Health to improve older TGD people’s choice and control over their gender expression. Responsibilities included </w:t>
      </w:r>
    </w:p>
    <w:p w14:paraId="0C03EAC0" w14:textId="5E9C27F2" w:rsidR="005C1F77" w:rsidRDefault="005C1F77" w:rsidP="005C1F77">
      <w:pPr>
        <w:pStyle w:val="ListParagraph"/>
        <w:numPr>
          <w:ilvl w:val="1"/>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 xml:space="preserve">Developing project proposal </w:t>
      </w:r>
    </w:p>
    <w:p w14:paraId="27B5574A" w14:textId="04B10F69" w:rsidR="00D863F1" w:rsidRDefault="00D863F1" w:rsidP="005C1F77">
      <w:pPr>
        <w:pStyle w:val="ListParagraph"/>
        <w:numPr>
          <w:ilvl w:val="1"/>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 xml:space="preserve">Facilitating workshops for service providers </w:t>
      </w:r>
    </w:p>
    <w:p w14:paraId="17A8F32F" w14:textId="0AABB574" w:rsidR="009647E6" w:rsidRDefault="009647E6" w:rsidP="005C1F77">
      <w:pPr>
        <w:pStyle w:val="ListParagraph"/>
        <w:numPr>
          <w:ilvl w:val="1"/>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 xml:space="preserve">Assist in producing a film for service provider education, </w:t>
      </w:r>
      <w:hyperlink r:id="rId6" w:history="1">
        <w:r w:rsidRPr="009647E6">
          <w:rPr>
            <w:rStyle w:val="Hyperlink"/>
            <w:rFonts w:asciiTheme="minorHAnsi" w:eastAsia="Times New Roman" w:hAnsiTheme="minorHAnsi" w:cstheme="minorHAnsi"/>
            <w:lang w:val="en-AU" w:eastAsia="en-GB"/>
          </w:rPr>
          <w:t>link here</w:t>
        </w:r>
      </w:hyperlink>
      <w:r>
        <w:rPr>
          <w:rFonts w:asciiTheme="minorHAnsi" w:eastAsia="Times New Roman" w:hAnsiTheme="minorHAnsi" w:cstheme="minorHAnsi"/>
          <w:lang w:val="en-AU" w:eastAsia="en-GB"/>
        </w:rPr>
        <w:t xml:space="preserve"> </w:t>
      </w:r>
    </w:p>
    <w:p w14:paraId="07122FEF" w14:textId="54235587" w:rsidR="00D863F1" w:rsidRDefault="00D863F1" w:rsidP="005C1F77">
      <w:pPr>
        <w:pStyle w:val="ListParagraph"/>
        <w:numPr>
          <w:ilvl w:val="1"/>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 xml:space="preserve">Documenting a </w:t>
      </w:r>
      <w:proofErr w:type="spellStart"/>
      <w:r>
        <w:rPr>
          <w:rFonts w:asciiTheme="minorHAnsi" w:eastAsia="Times New Roman" w:hAnsiTheme="minorHAnsi" w:cstheme="minorHAnsi"/>
          <w:lang w:val="en-AU" w:eastAsia="en-GB"/>
        </w:rPr>
        <w:t>RippleGram</w:t>
      </w:r>
      <w:proofErr w:type="spellEnd"/>
      <w:r>
        <w:rPr>
          <w:rFonts w:asciiTheme="minorHAnsi" w:eastAsia="Times New Roman" w:hAnsiTheme="minorHAnsi" w:cstheme="minorHAnsi"/>
          <w:lang w:val="en-AU" w:eastAsia="en-GB"/>
        </w:rPr>
        <w:t xml:space="preserve"> for service providers and counsellors, </w:t>
      </w:r>
      <w:hyperlink r:id="rId7" w:history="1">
        <w:r w:rsidRPr="00D863F1">
          <w:rPr>
            <w:rStyle w:val="Hyperlink"/>
            <w:rFonts w:asciiTheme="minorHAnsi" w:eastAsia="Times New Roman" w:hAnsiTheme="minorHAnsi" w:cstheme="minorHAnsi"/>
            <w:lang w:val="en-AU" w:eastAsia="en-GB"/>
          </w:rPr>
          <w:t>link here</w:t>
        </w:r>
      </w:hyperlink>
      <w:r w:rsidR="009647E6">
        <w:rPr>
          <w:rFonts w:asciiTheme="minorHAnsi" w:eastAsia="Times New Roman" w:hAnsiTheme="minorHAnsi" w:cstheme="minorHAnsi"/>
          <w:lang w:val="en-AU" w:eastAsia="en-GB"/>
        </w:rPr>
        <w:t xml:space="preserve"> to assisting in understanding the intended and unintended consequences of transition</w:t>
      </w:r>
    </w:p>
    <w:p w14:paraId="1EF8222C" w14:textId="0F199AB5" w:rsidR="009647E6" w:rsidRPr="00DF543F" w:rsidRDefault="009647E6" w:rsidP="005C1F77">
      <w:pPr>
        <w:pStyle w:val="ListParagraph"/>
        <w:numPr>
          <w:ilvl w:val="1"/>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 xml:space="preserve">Documenting a project report, </w:t>
      </w:r>
      <w:hyperlink r:id="rId8" w:history="1">
        <w:r w:rsidRPr="009647E6">
          <w:rPr>
            <w:rStyle w:val="Hyperlink"/>
            <w:rFonts w:asciiTheme="minorHAnsi" w:eastAsia="Times New Roman" w:hAnsiTheme="minorHAnsi" w:cstheme="minorHAnsi"/>
            <w:lang w:val="en-AU" w:eastAsia="en-GB"/>
          </w:rPr>
          <w:t>link here</w:t>
        </w:r>
      </w:hyperlink>
      <w:r>
        <w:rPr>
          <w:rFonts w:asciiTheme="minorHAnsi" w:eastAsia="Times New Roman" w:hAnsiTheme="minorHAnsi" w:cstheme="minorHAnsi"/>
          <w:lang w:val="en-AU" w:eastAsia="en-GB"/>
        </w:rPr>
        <w:t xml:space="preserve"> </w:t>
      </w:r>
    </w:p>
    <w:p w14:paraId="52B4DBFB" w14:textId="4D7DB2EC" w:rsidR="00D750E3" w:rsidRPr="009647E6" w:rsidRDefault="009647E6" w:rsidP="003D7498">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color w:val="2A2A2A"/>
          <w:shd w:val="clear" w:color="auto" w:fill="FFFFFF"/>
          <w:lang w:val="en-AU" w:eastAsia="en-GB"/>
        </w:rPr>
        <w:t>Ambassador for TGD people with Elder Rights Advocacy</w:t>
      </w:r>
    </w:p>
    <w:p w14:paraId="6A45E94A" w14:textId="2DC7E9A4" w:rsidR="009647E6" w:rsidRPr="009647E6" w:rsidRDefault="009647E6" w:rsidP="003D7498">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color w:val="2A2A2A"/>
          <w:shd w:val="clear" w:color="auto" w:fill="FFFFFF"/>
          <w:lang w:val="en-AU" w:eastAsia="en-GB"/>
        </w:rPr>
        <w:t>Representative for the Older Person’s Advocacy Network (OPAN) on their National Older Person’s Advisory Council</w:t>
      </w:r>
    </w:p>
    <w:p w14:paraId="695AFB4F" w14:textId="28DF275E" w:rsidR="009647E6" w:rsidRPr="009647E6" w:rsidRDefault="009647E6" w:rsidP="003D7498">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color w:val="2A2A2A"/>
          <w:shd w:val="clear" w:color="auto" w:fill="FFFFFF"/>
          <w:lang w:val="en-AU" w:eastAsia="en-GB"/>
        </w:rPr>
        <w:t xml:space="preserve">Working with the National LGBTI Health Alliance on their Round Table on Older LGBTI people’s issues </w:t>
      </w:r>
    </w:p>
    <w:p w14:paraId="13F60470" w14:textId="23B41DDE" w:rsidR="009647E6" w:rsidRPr="009647E6" w:rsidRDefault="009647E6" w:rsidP="003D7498">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color w:val="2A2A2A"/>
          <w:shd w:val="clear" w:color="auto" w:fill="FFFFFF"/>
          <w:lang w:val="en-AU" w:eastAsia="en-GB"/>
        </w:rPr>
        <w:t xml:space="preserve">Wrote and performed writing on transition for </w:t>
      </w:r>
      <w:proofErr w:type="spellStart"/>
      <w:r>
        <w:rPr>
          <w:rFonts w:asciiTheme="minorHAnsi" w:eastAsia="Times New Roman" w:hAnsiTheme="minorHAnsi" w:cstheme="minorHAnsi"/>
          <w:color w:val="2A2A2A"/>
          <w:shd w:val="clear" w:color="auto" w:fill="FFFFFF"/>
          <w:lang w:val="en-AU" w:eastAsia="en-GB"/>
        </w:rPr>
        <w:t>TheatreWorks</w:t>
      </w:r>
      <w:proofErr w:type="spellEnd"/>
      <w:r>
        <w:rPr>
          <w:rFonts w:asciiTheme="minorHAnsi" w:eastAsia="Times New Roman" w:hAnsiTheme="minorHAnsi" w:cstheme="minorHAnsi"/>
          <w:color w:val="2A2A2A"/>
          <w:shd w:val="clear" w:color="auto" w:fill="FFFFFF"/>
          <w:lang w:val="en-AU" w:eastAsia="en-GB"/>
        </w:rPr>
        <w:t xml:space="preserve"> emerging </w:t>
      </w:r>
      <w:proofErr w:type="gramStart"/>
      <w:r>
        <w:rPr>
          <w:rFonts w:asciiTheme="minorHAnsi" w:eastAsia="Times New Roman" w:hAnsiTheme="minorHAnsi" w:cstheme="minorHAnsi"/>
          <w:color w:val="2A2A2A"/>
          <w:shd w:val="clear" w:color="auto" w:fill="FFFFFF"/>
          <w:lang w:val="en-AU" w:eastAsia="en-GB"/>
        </w:rPr>
        <w:t>writers</w:t>
      </w:r>
      <w:proofErr w:type="gramEnd"/>
      <w:r>
        <w:rPr>
          <w:rFonts w:asciiTheme="minorHAnsi" w:eastAsia="Times New Roman" w:hAnsiTheme="minorHAnsi" w:cstheme="minorHAnsi"/>
          <w:color w:val="2A2A2A"/>
          <w:shd w:val="clear" w:color="auto" w:fill="FFFFFF"/>
          <w:lang w:val="en-AU" w:eastAsia="en-GB"/>
        </w:rPr>
        <w:t xml:space="preserve"> festival</w:t>
      </w:r>
    </w:p>
    <w:p w14:paraId="4FEA949B" w14:textId="079B5C20" w:rsidR="009647E6" w:rsidRPr="00DF543F" w:rsidRDefault="0037090E" w:rsidP="003D7498">
      <w:pPr>
        <w:pStyle w:val="ListParagraph"/>
        <w:numPr>
          <w:ilvl w:val="0"/>
          <w:numId w:val="4"/>
        </w:numPr>
        <w:rPr>
          <w:rFonts w:asciiTheme="minorHAnsi" w:eastAsia="Times New Roman" w:hAnsiTheme="minorHAnsi" w:cstheme="minorHAnsi"/>
          <w:lang w:val="en-AU" w:eastAsia="en-GB"/>
        </w:rPr>
      </w:pPr>
      <w:r>
        <w:rPr>
          <w:rFonts w:asciiTheme="minorHAnsi" w:eastAsia="Times New Roman" w:hAnsiTheme="minorHAnsi" w:cstheme="minorHAnsi"/>
          <w:lang w:val="en-AU" w:eastAsia="en-GB"/>
        </w:rPr>
        <w:t>Other, tbc</w:t>
      </w:r>
    </w:p>
    <w:p w14:paraId="54B6261C" w14:textId="1A219BEE" w:rsidR="00D750E3" w:rsidRDefault="00D750E3" w:rsidP="009377ED">
      <w:pPr>
        <w:pStyle w:val="ListParagraph"/>
        <w:rPr>
          <w:rFonts w:asciiTheme="minorHAnsi" w:eastAsia="Times New Roman" w:hAnsiTheme="minorHAnsi" w:cstheme="minorHAnsi"/>
          <w:lang w:val="en-AU" w:eastAsia="en-GB"/>
        </w:rPr>
      </w:pPr>
    </w:p>
    <w:p w14:paraId="1667A646" w14:textId="77777777" w:rsidR="0037090E" w:rsidRPr="009377ED" w:rsidRDefault="0037090E" w:rsidP="009377ED">
      <w:pPr>
        <w:pStyle w:val="ListParagraph"/>
        <w:rPr>
          <w:rFonts w:asciiTheme="minorHAnsi" w:eastAsia="Times New Roman" w:hAnsiTheme="minorHAnsi" w:cstheme="minorHAnsi"/>
          <w:lang w:val="en-AU" w:eastAsia="en-GB"/>
        </w:rPr>
      </w:pPr>
    </w:p>
    <w:p w14:paraId="421BFDD9" w14:textId="5589C6C7" w:rsidR="00AB52B4" w:rsidRPr="002A61DF" w:rsidRDefault="00AB52B4" w:rsidP="008669D2">
      <w:pPr>
        <w:rPr>
          <w:rFonts w:asciiTheme="minorHAnsi" w:eastAsia="Times New Roman" w:hAnsiTheme="minorHAnsi" w:cstheme="minorHAnsi"/>
          <w:color w:val="2A2A2A"/>
          <w:shd w:val="clear" w:color="auto" w:fill="FFFFFF"/>
          <w:lang w:val="en-AU" w:eastAsia="en-GB"/>
        </w:rPr>
      </w:pPr>
      <w:r w:rsidRPr="008669D2">
        <w:rPr>
          <w:rFonts w:asciiTheme="minorHAnsi" w:eastAsia="Times New Roman" w:hAnsiTheme="minorHAnsi" w:cstheme="minorHAnsi"/>
          <w:b/>
          <w:bCs/>
          <w:color w:val="2A2A2A"/>
          <w:shd w:val="clear" w:color="auto" w:fill="FFFFFF"/>
          <w:lang w:val="en-AU" w:eastAsia="en-GB"/>
        </w:rPr>
        <w:t>Outputs</w:t>
      </w:r>
    </w:p>
    <w:p w14:paraId="6B0A9458" w14:textId="77777777" w:rsidR="00DF543F" w:rsidRDefault="00DF543F" w:rsidP="00DF543F">
      <w:pPr>
        <w:spacing w:line="0" w:lineRule="auto"/>
        <w:textAlignment w:val="baseline"/>
        <w:rPr>
          <w:rFonts w:ascii="Georgia" w:hAnsi="Georgia"/>
          <w:color w:val="666666"/>
          <w:sz w:val="30"/>
          <w:szCs w:val="30"/>
        </w:rPr>
      </w:pPr>
    </w:p>
    <w:p w14:paraId="1CDE39F1" w14:textId="73CE0BEF" w:rsidR="00DF543F" w:rsidRDefault="0037090E" w:rsidP="007D2CC9">
      <w:pPr>
        <w:pStyle w:val="ListParagraph"/>
        <w:numPr>
          <w:ilvl w:val="0"/>
          <w:numId w:val="3"/>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tbc</w:t>
      </w:r>
    </w:p>
    <w:p w14:paraId="44657920" w14:textId="460E6E75" w:rsidR="008669D2" w:rsidRDefault="008669D2" w:rsidP="008669D2">
      <w:pPr>
        <w:rPr>
          <w:rFonts w:asciiTheme="minorHAnsi" w:eastAsia="Times New Roman" w:hAnsiTheme="minorHAnsi" w:cstheme="minorHAnsi"/>
          <w:b/>
          <w:bCs/>
          <w:color w:val="2A2A2A"/>
          <w:shd w:val="clear" w:color="auto" w:fill="FFFFFF"/>
          <w:lang w:val="en-AU" w:eastAsia="en-GB"/>
        </w:rPr>
      </w:pPr>
    </w:p>
    <w:p w14:paraId="32B06528" w14:textId="77777777" w:rsidR="00295455" w:rsidRDefault="00295455" w:rsidP="008669D2">
      <w:pPr>
        <w:rPr>
          <w:rFonts w:asciiTheme="minorHAnsi" w:eastAsia="Times New Roman" w:hAnsiTheme="minorHAnsi" w:cstheme="minorHAnsi"/>
          <w:b/>
          <w:bCs/>
          <w:color w:val="2A2A2A"/>
          <w:shd w:val="clear" w:color="auto" w:fill="FFFFFF"/>
          <w:lang w:val="en-AU" w:eastAsia="en-GB"/>
        </w:rPr>
      </w:pPr>
    </w:p>
    <w:p w14:paraId="74E7B500" w14:textId="693C2BB4" w:rsidR="00AB52B4" w:rsidRPr="008669D2" w:rsidRDefault="00AB52B4" w:rsidP="008669D2">
      <w:pPr>
        <w:rPr>
          <w:rFonts w:asciiTheme="minorHAnsi" w:eastAsia="Times New Roman" w:hAnsiTheme="minorHAnsi" w:cstheme="minorHAnsi"/>
          <w:lang w:val="en-AU" w:eastAsia="en-GB"/>
        </w:rPr>
      </w:pPr>
      <w:r w:rsidRPr="008669D2">
        <w:rPr>
          <w:rFonts w:asciiTheme="minorHAnsi" w:eastAsia="Times New Roman" w:hAnsiTheme="minorHAnsi" w:cstheme="minorHAnsi"/>
          <w:b/>
          <w:bCs/>
          <w:color w:val="2A2A2A"/>
          <w:shd w:val="clear" w:color="auto" w:fill="FFFFFF"/>
          <w:lang w:val="en-AU" w:eastAsia="en-GB"/>
        </w:rPr>
        <w:t>Outcomes</w:t>
      </w:r>
    </w:p>
    <w:p w14:paraId="040D96F8" w14:textId="01078FBB" w:rsidR="00DF543F" w:rsidRDefault="0037090E" w:rsidP="008669D2">
      <w:pPr>
        <w:numPr>
          <w:ilvl w:val="0"/>
          <w:numId w:val="2"/>
        </w:numPr>
        <w:shd w:val="clear" w:color="auto" w:fill="FFFFFF"/>
        <w:jc w:val="both"/>
        <w:rPr>
          <w:rFonts w:asciiTheme="minorHAnsi" w:eastAsia="Times New Roman" w:hAnsiTheme="minorHAnsi" w:cstheme="minorHAnsi"/>
          <w:color w:val="2A2A2A"/>
          <w:lang w:val="en-AU" w:eastAsia="en-GB"/>
        </w:rPr>
      </w:pPr>
      <w:r>
        <w:rPr>
          <w:rFonts w:asciiTheme="minorHAnsi" w:eastAsia="Times New Roman" w:hAnsiTheme="minorHAnsi" w:cstheme="minorHAnsi"/>
          <w:color w:val="2A2A2A"/>
          <w:lang w:val="en-AU" w:eastAsia="en-GB"/>
        </w:rPr>
        <w:t>tbc</w:t>
      </w:r>
    </w:p>
    <w:p w14:paraId="7123DA23" w14:textId="49957800" w:rsidR="008669D2" w:rsidRDefault="008669D2" w:rsidP="008669D2">
      <w:pPr>
        <w:rPr>
          <w:rFonts w:asciiTheme="minorHAnsi" w:eastAsia="Times New Roman" w:hAnsiTheme="minorHAnsi" w:cstheme="minorHAnsi"/>
          <w:b/>
          <w:bCs/>
          <w:color w:val="2A2A2A"/>
          <w:shd w:val="clear" w:color="auto" w:fill="FFFFFF"/>
          <w:lang w:val="en-AU" w:eastAsia="en-GB"/>
        </w:rPr>
      </w:pPr>
    </w:p>
    <w:p w14:paraId="06298600" w14:textId="77777777" w:rsidR="0012323F" w:rsidRDefault="0012323F" w:rsidP="008669D2">
      <w:pPr>
        <w:rPr>
          <w:rFonts w:asciiTheme="minorHAnsi" w:eastAsia="Times New Roman" w:hAnsiTheme="minorHAnsi" w:cstheme="minorHAnsi"/>
          <w:b/>
          <w:bCs/>
          <w:color w:val="2A2A2A"/>
          <w:shd w:val="clear" w:color="auto" w:fill="FFFFFF"/>
          <w:lang w:val="en-AU" w:eastAsia="en-GB"/>
        </w:rPr>
      </w:pPr>
    </w:p>
    <w:p w14:paraId="727378DB" w14:textId="674729F7" w:rsidR="00AB52B4" w:rsidRPr="008669D2" w:rsidRDefault="008669D2" w:rsidP="008669D2">
      <w:pPr>
        <w:rPr>
          <w:rFonts w:asciiTheme="minorHAnsi" w:eastAsia="Times New Roman" w:hAnsiTheme="minorHAnsi" w:cstheme="minorHAnsi"/>
          <w:lang w:val="en-AU" w:eastAsia="en-GB"/>
        </w:rPr>
      </w:pPr>
      <w:r w:rsidRPr="008669D2">
        <w:rPr>
          <w:rFonts w:asciiTheme="minorHAnsi" w:eastAsia="Times New Roman" w:hAnsiTheme="minorHAnsi" w:cstheme="minorHAnsi"/>
          <w:b/>
          <w:bCs/>
          <w:color w:val="2A2A2A"/>
          <w:shd w:val="clear" w:color="auto" w:fill="FFFFFF"/>
          <w:lang w:val="en-AU" w:eastAsia="en-GB"/>
        </w:rPr>
        <w:t>Links</w:t>
      </w:r>
      <w:r w:rsidR="00AB52B4" w:rsidRPr="008669D2">
        <w:rPr>
          <w:rFonts w:asciiTheme="minorHAnsi" w:eastAsia="Times New Roman" w:hAnsiTheme="minorHAnsi" w:cstheme="minorHAnsi"/>
          <w:color w:val="2A2A2A"/>
          <w:shd w:val="clear" w:color="auto" w:fill="FFFFFF"/>
          <w:lang w:val="en-AU" w:eastAsia="en-GB"/>
        </w:rPr>
        <w:t>:</w:t>
      </w:r>
      <w:r>
        <w:rPr>
          <w:rFonts w:asciiTheme="minorHAnsi" w:eastAsia="Times New Roman" w:hAnsiTheme="minorHAnsi" w:cstheme="minorHAnsi"/>
          <w:color w:val="2A2A2A"/>
          <w:shd w:val="clear" w:color="auto" w:fill="FFFFFF"/>
          <w:lang w:val="en-AU" w:eastAsia="en-GB"/>
        </w:rPr>
        <w:t xml:space="preserve"> </w:t>
      </w:r>
      <w:r w:rsidR="00DF543F" w:rsidRPr="00DF543F">
        <w:rPr>
          <w:rFonts w:asciiTheme="minorHAnsi" w:eastAsia="Times New Roman" w:hAnsiTheme="minorHAnsi" w:cstheme="minorHAnsi"/>
          <w:color w:val="2A2A2A"/>
          <w:shd w:val="clear" w:color="auto" w:fill="FFFFFF"/>
          <w:lang w:val="en-AU" w:eastAsia="en-GB"/>
        </w:rPr>
        <w:t>https://alicesgarage.net/kinfolk/</w:t>
      </w:r>
    </w:p>
    <w:p w14:paraId="7DD35D97" w14:textId="77777777" w:rsidR="00AB52B4" w:rsidRPr="008669D2" w:rsidRDefault="00AB52B4" w:rsidP="008669D2">
      <w:pPr>
        <w:rPr>
          <w:rFonts w:asciiTheme="minorHAnsi" w:hAnsiTheme="minorHAnsi" w:cstheme="minorHAnsi"/>
          <w:lang w:val="en-AU"/>
        </w:rPr>
      </w:pPr>
    </w:p>
    <w:sectPr w:rsidR="00AB52B4" w:rsidRPr="008669D2" w:rsidSect="00594B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9F7"/>
    <w:multiLevelType w:val="hybridMultilevel"/>
    <w:tmpl w:val="B7B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4656"/>
    <w:multiLevelType w:val="hybridMultilevel"/>
    <w:tmpl w:val="0DAC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D7F11"/>
    <w:multiLevelType w:val="multilevel"/>
    <w:tmpl w:val="FAE2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F43FA"/>
    <w:multiLevelType w:val="multilevel"/>
    <w:tmpl w:val="2CC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3A6470"/>
    <w:multiLevelType w:val="multilevel"/>
    <w:tmpl w:val="D664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24119"/>
    <w:multiLevelType w:val="hybridMultilevel"/>
    <w:tmpl w:val="3B2E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422637">
    <w:abstractNumId w:val="4"/>
  </w:num>
  <w:num w:numId="2" w16cid:durableId="2126267908">
    <w:abstractNumId w:val="3"/>
  </w:num>
  <w:num w:numId="3" w16cid:durableId="326447047">
    <w:abstractNumId w:val="0"/>
  </w:num>
  <w:num w:numId="4" w16cid:durableId="185603099">
    <w:abstractNumId w:val="1"/>
  </w:num>
  <w:num w:numId="5" w16cid:durableId="1140810491">
    <w:abstractNumId w:val="2"/>
  </w:num>
  <w:num w:numId="6" w16cid:durableId="1760178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B9"/>
    <w:rsid w:val="000431DE"/>
    <w:rsid w:val="000F060F"/>
    <w:rsid w:val="000F182B"/>
    <w:rsid w:val="001075DE"/>
    <w:rsid w:val="0012323F"/>
    <w:rsid w:val="00200F7D"/>
    <w:rsid w:val="00203F50"/>
    <w:rsid w:val="00293D7F"/>
    <w:rsid w:val="00295455"/>
    <w:rsid w:val="002A61DF"/>
    <w:rsid w:val="0033056C"/>
    <w:rsid w:val="003646BC"/>
    <w:rsid w:val="0037090E"/>
    <w:rsid w:val="00371108"/>
    <w:rsid w:val="00395284"/>
    <w:rsid w:val="003A35AA"/>
    <w:rsid w:val="003A693A"/>
    <w:rsid w:val="003B717C"/>
    <w:rsid w:val="003D7498"/>
    <w:rsid w:val="003F0841"/>
    <w:rsid w:val="00403ADB"/>
    <w:rsid w:val="004049CC"/>
    <w:rsid w:val="004105E3"/>
    <w:rsid w:val="004126F6"/>
    <w:rsid w:val="004E24ED"/>
    <w:rsid w:val="004F20BC"/>
    <w:rsid w:val="004F5797"/>
    <w:rsid w:val="00581CFA"/>
    <w:rsid w:val="00590F10"/>
    <w:rsid w:val="00594B69"/>
    <w:rsid w:val="005C1F77"/>
    <w:rsid w:val="005C3C95"/>
    <w:rsid w:val="005D54E2"/>
    <w:rsid w:val="005F692F"/>
    <w:rsid w:val="0061287F"/>
    <w:rsid w:val="00634050"/>
    <w:rsid w:val="006576F0"/>
    <w:rsid w:val="00671F61"/>
    <w:rsid w:val="006908A8"/>
    <w:rsid w:val="006E1396"/>
    <w:rsid w:val="00711031"/>
    <w:rsid w:val="00743D0D"/>
    <w:rsid w:val="0078346D"/>
    <w:rsid w:val="007D2CC9"/>
    <w:rsid w:val="007E799A"/>
    <w:rsid w:val="007F1DD3"/>
    <w:rsid w:val="008163C6"/>
    <w:rsid w:val="008669D2"/>
    <w:rsid w:val="00896B09"/>
    <w:rsid w:val="00896E30"/>
    <w:rsid w:val="009377ED"/>
    <w:rsid w:val="009647E6"/>
    <w:rsid w:val="009A7211"/>
    <w:rsid w:val="009C3B96"/>
    <w:rsid w:val="009C5AD1"/>
    <w:rsid w:val="00A163B9"/>
    <w:rsid w:val="00AB52B4"/>
    <w:rsid w:val="00AF3D71"/>
    <w:rsid w:val="00B02999"/>
    <w:rsid w:val="00B4747D"/>
    <w:rsid w:val="00B716D2"/>
    <w:rsid w:val="00BB26A4"/>
    <w:rsid w:val="00BC1EAC"/>
    <w:rsid w:val="00C00420"/>
    <w:rsid w:val="00C21CBC"/>
    <w:rsid w:val="00CB7B40"/>
    <w:rsid w:val="00CE4AFC"/>
    <w:rsid w:val="00D013A7"/>
    <w:rsid w:val="00D750E3"/>
    <w:rsid w:val="00D863F1"/>
    <w:rsid w:val="00D95A7D"/>
    <w:rsid w:val="00DC71EC"/>
    <w:rsid w:val="00DF543F"/>
    <w:rsid w:val="00E40578"/>
    <w:rsid w:val="00E56553"/>
    <w:rsid w:val="00F526B4"/>
    <w:rsid w:val="00FB253D"/>
    <w:rsid w:val="00FD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D3DE"/>
  <w14:defaultImageDpi w14:val="32767"/>
  <w15:chartTrackingRefBased/>
  <w15:docId w15:val="{74249950-6014-024E-9D23-199CB26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56C"/>
    <w:rPr>
      <w:rFonts w:ascii="Arial" w:hAnsi="Arial"/>
    </w:rPr>
  </w:style>
  <w:style w:type="paragraph" w:styleId="Heading3">
    <w:name w:val="heading 3"/>
    <w:basedOn w:val="Normal"/>
    <w:link w:val="Heading3Char"/>
    <w:uiPriority w:val="9"/>
    <w:qFormat/>
    <w:rsid w:val="00DF543F"/>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2B4"/>
    <w:rPr>
      <w:b/>
      <w:bCs/>
    </w:rPr>
  </w:style>
  <w:style w:type="character" w:styleId="Hyperlink">
    <w:name w:val="Hyperlink"/>
    <w:basedOn w:val="DefaultParagraphFont"/>
    <w:uiPriority w:val="99"/>
    <w:unhideWhenUsed/>
    <w:rsid w:val="00AB52B4"/>
    <w:rPr>
      <w:color w:val="0000FF"/>
      <w:u w:val="single"/>
    </w:rPr>
  </w:style>
  <w:style w:type="paragraph" w:styleId="ListParagraph">
    <w:name w:val="List Paragraph"/>
    <w:basedOn w:val="Normal"/>
    <w:uiPriority w:val="34"/>
    <w:qFormat/>
    <w:rsid w:val="007D2CC9"/>
    <w:pPr>
      <w:ind w:left="720"/>
      <w:contextualSpacing/>
    </w:pPr>
  </w:style>
  <w:style w:type="character" w:styleId="UnresolvedMention">
    <w:name w:val="Unresolved Mention"/>
    <w:basedOn w:val="DefaultParagraphFont"/>
    <w:uiPriority w:val="99"/>
    <w:rsid w:val="002A61DF"/>
    <w:rPr>
      <w:color w:val="605E5C"/>
      <w:shd w:val="clear" w:color="auto" w:fill="E1DFDD"/>
    </w:rPr>
  </w:style>
  <w:style w:type="character" w:styleId="FollowedHyperlink">
    <w:name w:val="FollowedHyperlink"/>
    <w:basedOn w:val="DefaultParagraphFont"/>
    <w:uiPriority w:val="99"/>
    <w:semiHidden/>
    <w:unhideWhenUsed/>
    <w:rsid w:val="003D7498"/>
    <w:rPr>
      <w:color w:val="954F72" w:themeColor="followedHyperlink"/>
      <w:u w:val="single"/>
    </w:rPr>
  </w:style>
  <w:style w:type="paragraph" w:styleId="NormalWeb">
    <w:name w:val="Normal (Web)"/>
    <w:basedOn w:val="Normal"/>
    <w:uiPriority w:val="99"/>
    <w:semiHidden/>
    <w:unhideWhenUsed/>
    <w:rsid w:val="00DF543F"/>
    <w:pPr>
      <w:spacing w:before="100" w:beforeAutospacing="1" w:after="100" w:afterAutospacing="1"/>
    </w:pPr>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rsid w:val="00DF543F"/>
    <w:rPr>
      <w:rFonts w:ascii="Times New Roman" w:eastAsia="Times New Roman" w:hAnsi="Times New Roman" w:cs="Times New Roman"/>
      <w:b/>
      <w:bCs/>
      <w:sz w:val="27"/>
      <w:szCs w:val="27"/>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1191">
      <w:bodyDiv w:val="1"/>
      <w:marLeft w:val="0"/>
      <w:marRight w:val="0"/>
      <w:marTop w:val="0"/>
      <w:marBottom w:val="0"/>
      <w:divBdr>
        <w:top w:val="none" w:sz="0" w:space="0" w:color="auto"/>
        <w:left w:val="none" w:sz="0" w:space="0" w:color="auto"/>
        <w:bottom w:val="none" w:sz="0" w:space="0" w:color="auto"/>
        <w:right w:val="none" w:sz="0" w:space="0" w:color="auto"/>
      </w:divBdr>
    </w:div>
    <w:div w:id="1133448422">
      <w:bodyDiv w:val="1"/>
      <w:marLeft w:val="0"/>
      <w:marRight w:val="0"/>
      <w:marTop w:val="0"/>
      <w:marBottom w:val="0"/>
      <w:divBdr>
        <w:top w:val="none" w:sz="0" w:space="0" w:color="auto"/>
        <w:left w:val="none" w:sz="0" w:space="0" w:color="auto"/>
        <w:bottom w:val="none" w:sz="0" w:space="0" w:color="auto"/>
        <w:right w:val="none" w:sz="0" w:space="0" w:color="auto"/>
      </w:divBdr>
      <w:divsChild>
        <w:div w:id="1943799624">
          <w:marLeft w:val="0"/>
          <w:marRight w:val="0"/>
          <w:marTop w:val="0"/>
          <w:marBottom w:val="0"/>
          <w:divBdr>
            <w:top w:val="none" w:sz="0" w:space="0" w:color="auto"/>
            <w:left w:val="none" w:sz="0" w:space="0" w:color="auto"/>
            <w:bottom w:val="none" w:sz="0" w:space="0" w:color="auto"/>
            <w:right w:val="none" w:sz="0" w:space="0" w:color="auto"/>
          </w:divBdr>
          <w:divsChild>
            <w:div w:id="1846743548">
              <w:marLeft w:val="0"/>
              <w:marRight w:val="0"/>
              <w:marTop w:val="0"/>
              <w:marBottom w:val="0"/>
              <w:divBdr>
                <w:top w:val="none" w:sz="0" w:space="0" w:color="auto"/>
                <w:left w:val="none" w:sz="0" w:space="0" w:color="auto"/>
                <w:bottom w:val="none" w:sz="0" w:space="0" w:color="auto"/>
                <w:right w:val="none" w:sz="0" w:space="0" w:color="auto"/>
              </w:divBdr>
              <w:divsChild>
                <w:div w:id="1514805840">
                  <w:marLeft w:val="0"/>
                  <w:marRight w:val="0"/>
                  <w:marTop w:val="0"/>
                  <w:marBottom w:val="0"/>
                  <w:divBdr>
                    <w:top w:val="none" w:sz="0" w:space="0" w:color="auto"/>
                    <w:left w:val="none" w:sz="0" w:space="0" w:color="auto"/>
                    <w:bottom w:val="none" w:sz="0" w:space="0" w:color="auto"/>
                    <w:right w:val="none" w:sz="0" w:space="0" w:color="auto"/>
                  </w:divBdr>
                  <w:divsChild>
                    <w:div w:id="129131746">
                      <w:marLeft w:val="0"/>
                      <w:marRight w:val="0"/>
                      <w:marTop w:val="0"/>
                      <w:marBottom w:val="0"/>
                      <w:divBdr>
                        <w:top w:val="none" w:sz="0" w:space="0" w:color="auto"/>
                        <w:left w:val="none" w:sz="0" w:space="0" w:color="auto"/>
                        <w:bottom w:val="none" w:sz="0" w:space="0" w:color="auto"/>
                        <w:right w:val="none" w:sz="0" w:space="0" w:color="auto"/>
                      </w:divBdr>
                      <w:divsChild>
                        <w:div w:id="308440699">
                          <w:marLeft w:val="0"/>
                          <w:marRight w:val="0"/>
                          <w:marTop w:val="0"/>
                          <w:marBottom w:val="0"/>
                          <w:divBdr>
                            <w:top w:val="none" w:sz="0" w:space="0" w:color="auto"/>
                            <w:left w:val="none" w:sz="0" w:space="0" w:color="auto"/>
                            <w:bottom w:val="none" w:sz="0" w:space="0" w:color="auto"/>
                            <w:right w:val="none" w:sz="0" w:space="0" w:color="auto"/>
                          </w:divBdr>
                          <w:divsChild>
                            <w:div w:id="1352533623">
                              <w:marLeft w:val="0"/>
                              <w:marRight w:val="0"/>
                              <w:marTop w:val="0"/>
                              <w:marBottom w:val="0"/>
                              <w:divBdr>
                                <w:top w:val="none" w:sz="0" w:space="0" w:color="auto"/>
                                <w:left w:val="none" w:sz="0" w:space="0" w:color="auto"/>
                                <w:bottom w:val="none" w:sz="0" w:space="0" w:color="auto"/>
                                <w:right w:val="none" w:sz="0" w:space="0" w:color="auto"/>
                              </w:divBdr>
                              <w:divsChild>
                                <w:div w:id="1305352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6587">
          <w:marLeft w:val="0"/>
          <w:marRight w:val="0"/>
          <w:marTop w:val="0"/>
          <w:marBottom w:val="0"/>
          <w:divBdr>
            <w:top w:val="none" w:sz="0" w:space="0" w:color="auto"/>
            <w:left w:val="none" w:sz="0" w:space="0" w:color="auto"/>
            <w:bottom w:val="none" w:sz="0" w:space="0" w:color="auto"/>
            <w:right w:val="none" w:sz="0" w:space="0" w:color="auto"/>
          </w:divBdr>
          <w:divsChild>
            <w:div w:id="1527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6837">
      <w:bodyDiv w:val="1"/>
      <w:marLeft w:val="0"/>
      <w:marRight w:val="0"/>
      <w:marTop w:val="0"/>
      <w:marBottom w:val="0"/>
      <w:divBdr>
        <w:top w:val="none" w:sz="0" w:space="0" w:color="auto"/>
        <w:left w:val="none" w:sz="0" w:space="0" w:color="auto"/>
        <w:bottom w:val="none" w:sz="0" w:space="0" w:color="auto"/>
        <w:right w:val="none" w:sz="0" w:space="0" w:color="auto"/>
      </w:divBdr>
    </w:div>
    <w:div w:id="1374382101">
      <w:bodyDiv w:val="1"/>
      <w:marLeft w:val="0"/>
      <w:marRight w:val="0"/>
      <w:marTop w:val="0"/>
      <w:marBottom w:val="0"/>
      <w:divBdr>
        <w:top w:val="none" w:sz="0" w:space="0" w:color="auto"/>
        <w:left w:val="none" w:sz="0" w:space="0" w:color="auto"/>
        <w:bottom w:val="none" w:sz="0" w:space="0" w:color="auto"/>
        <w:right w:val="none" w:sz="0" w:space="0" w:color="auto"/>
      </w:divBdr>
    </w:div>
    <w:div w:id="1517619585">
      <w:bodyDiv w:val="1"/>
      <w:marLeft w:val="0"/>
      <w:marRight w:val="0"/>
      <w:marTop w:val="0"/>
      <w:marBottom w:val="0"/>
      <w:divBdr>
        <w:top w:val="none" w:sz="0" w:space="0" w:color="auto"/>
        <w:left w:val="none" w:sz="0" w:space="0" w:color="auto"/>
        <w:bottom w:val="none" w:sz="0" w:space="0" w:color="auto"/>
        <w:right w:val="none" w:sz="0" w:space="0" w:color="auto"/>
      </w:divBdr>
    </w:div>
    <w:div w:id="2061905577">
      <w:bodyDiv w:val="1"/>
      <w:marLeft w:val="0"/>
      <w:marRight w:val="0"/>
      <w:marTop w:val="0"/>
      <w:marBottom w:val="0"/>
      <w:divBdr>
        <w:top w:val="none" w:sz="0" w:space="0" w:color="auto"/>
        <w:left w:val="none" w:sz="0" w:space="0" w:color="auto"/>
        <w:bottom w:val="none" w:sz="0" w:space="0" w:color="auto"/>
        <w:right w:val="none" w:sz="0" w:space="0" w:color="auto"/>
      </w:divBdr>
      <w:divsChild>
        <w:div w:id="1026171760">
          <w:marLeft w:val="0"/>
          <w:marRight w:val="0"/>
          <w:marTop w:val="100"/>
          <w:marBottom w:val="100"/>
          <w:divBdr>
            <w:top w:val="none" w:sz="0" w:space="0" w:color="auto"/>
            <w:left w:val="none" w:sz="0" w:space="0" w:color="auto"/>
            <w:bottom w:val="none" w:sz="0" w:space="0" w:color="auto"/>
            <w:right w:val="none" w:sz="0" w:space="0" w:color="auto"/>
          </w:divBdr>
          <w:divsChild>
            <w:div w:id="541866306">
              <w:marLeft w:val="0"/>
              <w:marRight w:val="0"/>
              <w:marTop w:val="0"/>
              <w:marBottom w:val="0"/>
              <w:divBdr>
                <w:top w:val="none" w:sz="0" w:space="0" w:color="auto"/>
                <w:left w:val="none" w:sz="0" w:space="0" w:color="auto"/>
                <w:bottom w:val="none" w:sz="0" w:space="0" w:color="auto"/>
                <w:right w:val="none" w:sz="0" w:space="0" w:color="auto"/>
              </w:divBdr>
              <w:divsChild>
                <w:div w:id="1521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48">
          <w:marLeft w:val="0"/>
          <w:marRight w:val="0"/>
          <w:marTop w:val="100"/>
          <w:marBottom w:val="100"/>
          <w:divBdr>
            <w:top w:val="none" w:sz="0" w:space="0" w:color="auto"/>
            <w:left w:val="none" w:sz="0" w:space="0" w:color="auto"/>
            <w:bottom w:val="none" w:sz="0" w:space="0" w:color="auto"/>
            <w:right w:val="none" w:sz="0" w:space="0" w:color="auto"/>
          </w:divBdr>
          <w:divsChild>
            <w:div w:id="1472359812">
              <w:marLeft w:val="0"/>
              <w:marRight w:val="0"/>
              <w:marTop w:val="0"/>
              <w:marBottom w:val="0"/>
              <w:divBdr>
                <w:top w:val="none" w:sz="0" w:space="0" w:color="auto"/>
                <w:left w:val="none" w:sz="0" w:space="0" w:color="auto"/>
                <w:bottom w:val="none" w:sz="0" w:space="0" w:color="auto"/>
                <w:right w:val="none" w:sz="0" w:space="0" w:color="auto"/>
              </w:divBdr>
              <w:divsChild>
                <w:div w:id="1153372544">
                  <w:marLeft w:val="0"/>
                  <w:marRight w:val="0"/>
                  <w:marTop w:val="0"/>
                  <w:marBottom w:val="0"/>
                  <w:divBdr>
                    <w:top w:val="none" w:sz="0" w:space="0" w:color="auto"/>
                    <w:left w:val="none" w:sz="0" w:space="0" w:color="auto"/>
                    <w:bottom w:val="none" w:sz="0" w:space="0" w:color="auto"/>
                    <w:right w:val="none" w:sz="0" w:space="0" w:color="auto"/>
                  </w:divBdr>
                  <w:divsChild>
                    <w:div w:id="3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cesgarage.net/wp-content/uploads/The-Kinfolk-Report.pdf" TargetMode="External"/><Relationship Id="rId3" Type="http://schemas.openxmlformats.org/officeDocument/2006/relationships/settings" Target="settings.xml"/><Relationship Id="rId7" Type="http://schemas.openxmlformats.org/officeDocument/2006/relationships/hyperlink" Target="https://alicesgarage.net/wp-content/uploads/RippleGramResourceHe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0r3M7tsQW8" TargetMode="External"/><Relationship Id="rId5" Type="http://schemas.openxmlformats.org/officeDocument/2006/relationships/hyperlink" Target="https://alicesgarage.net/kinfo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5</cp:revision>
  <dcterms:created xsi:type="dcterms:W3CDTF">2022-07-28T07:17:00Z</dcterms:created>
  <dcterms:modified xsi:type="dcterms:W3CDTF">2022-07-31T06:58:00Z</dcterms:modified>
</cp:coreProperties>
</file>